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el COMPRADOR</w:t>
      </w:r>
      <w:r>
        <w:rPr>
          <w:rFonts w:ascii="Arial" w:hAnsi="Arial"/>
          <w:sz w:val="20"/>
          <w:szCs w:val="20"/>
        </w:rPr>
        <w:t>, la cantidad de dólares estadounidenses %totaldolares10enletras% (U$S %totaldolares10%) %precioTotal%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&lt;?= $object-&gt;precioTotal ?&gt;</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1138</Words>
  <Characters>6063</Characters>
  <CharactersWithSpaces>7210</CharactersWithSpaces>
  <Paragraphs>25</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2018-03-09T17:04:43Z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